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B27C" w14:textId="77777777" w:rsidR="00506338" w:rsidRDefault="000C238A">
      <w:pPr>
        <w:pStyle w:val="a3"/>
        <w:ind w:left="139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1C3BD0A0" wp14:editId="465925A8">
            <wp:extent cx="1958193" cy="701040"/>
            <wp:effectExtent l="0" t="0" r="444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45" cy="7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A1FC7" w14:textId="77777777" w:rsidR="00506338" w:rsidRDefault="00506338">
      <w:pPr>
        <w:pStyle w:val="a3"/>
        <w:spacing w:before="127"/>
      </w:pPr>
    </w:p>
    <w:p w14:paraId="4D52023D" w14:textId="77777777" w:rsidR="000C238A" w:rsidRDefault="000C238A">
      <w:pPr>
        <w:pStyle w:val="a3"/>
        <w:spacing w:before="127"/>
      </w:pPr>
    </w:p>
    <w:p w14:paraId="5E2CBC0B" w14:textId="77777777" w:rsidR="000C238A" w:rsidRDefault="000C238A">
      <w:pPr>
        <w:pStyle w:val="a3"/>
        <w:spacing w:before="127"/>
      </w:pPr>
    </w:p>
    <w:p w14:paraId="7536E2AF" w14:textId="77777777" w:rsidR="000C238A" w:rsidRDefault="000C238A">
      <w:pPr>
        <w:pStyle w:val="a3"/>
        <w:spacing w:before="127"/>
      </w:pPr>
    </w:p>
    <w:p w14:paraId="55A35AF8" w14:textId="77777777" w:rsidR="000C238A" w:rsidRDefault="000C238A">
      <w:pPr>
        <w:pStyle w:val="a3"/>
        <w:spacing w:before="127"/>
      </w:pPr>
    </w:p>
    <w:p w14:paraId="76E5BE9F" w14:textId="77777777" w:rsidR="00506338" w:rsidRDefault="004B307B">
      <w:pPr>
        <w:spacing w:before="1"/>
        <w:ind w:right="18"/>
        <w:jc w:val="center"/>
        <w:rPr>
          <w:b/>
          <w:sz w:val="24"/>
        </w:rPr>
      </w:pPr>
      <w:r>
        <w:rPr>
          <w:b/>
          <w:spacing w:val="-2"/>
          <w:sz w:val="24"/>
        </w:rPr>
        <w:t>ПАСПОРТ</w:t>
      </w:r>
    </w:p>
    <w:p w14:paraId="66CED47E" w14:textId="77777777" w:rsidR="00506338" w:rsidRDefault="00506338">
      <w:pPr>
        <w:pStyle w:val="a3"/>
        <w:spacing w:before="168"/>
        <w:rPr>
          <w:b/>
        </w:rPr>
      </w:pPr>
    </w:p>
    <w:p w14:paraId="27BAD3FF" w14:textId="1294E983" w:rsidR="000C238A" w:rsidRDefault="004B307B">
      <w:pPr>
        <w:pStyle w:val="a3"/>
        <w:ind w:right="18"/>
        <w:jc w:val="center"/>
      </w:pPr>
      <w:r>
        <w:t>Компрессор</w:t>
      </w:r>
      <w:r>
        <w:rPr>
          <w:spacing w:val="-7"/>
        </w:rPr>
        <w:t xml:space="preserve"> </w:t>
      </w:r>
      <w:r>
        <w:t>герметичный</w:t>
      </w:r>
      <w:r>
        <w:rPr>
          <w:spacing w:val="-8"/>
        </w:rPr>
        <w:t xml:space="preserve"> </w:t>
      </w:r>
      <w:r w:rsidR="006B4A76" w:rsidRPr="006B4A76">
        <w:t>поршневой</w:t>
      </w:r>
    </w:p>
    <w:p w14:paraId="45639888" w14:textId="4590F7A9" w:rsidR="00506338" w:rsidRDefault="004B307B">
      <w:pPr>
        <w:pStyle w:val="a3"/>
        <w:ind w:right="18"/>
        <w:jc w:val="center"/>
      </w:pPr>
      <w:r>
        <w:t>Тип</w:t>
      </w:r>
      <w:r>
        <w:rPr>
          <w:spacing w:val="-8"/>
        </w:rPr>
        <w:t xml:space="preserve"> </w:t>
      </w:r>
      <w:r w:rsidR="00F54EFD" w:rsidRPr="00F54EFD">
        <w:rPr>
          <w:spacing w:val="-8"/>
        </w:rPr>
        <w:t>MTZ</w:t>
      </w:r>
      <w:r w:rsidR="00F54EFD" w:rsidRPr="009A1848">
        <w:rPr>
          <w:spacing w:val="-8"/>
        </w:rPr>
        <w:t xml:space="preserve"> </w:t>
      </w:r>
      <w:r w:rsidR="009A1848" w:rsidRPr="009A1848">
        <w:rPr>
          <w:spacing w:val="-8"/>
        </w:rPr>
        <w:t xml:space="preserve">Модификация </w:t>
      </w:r>
      <w:r w:rsidR="0020381D" w:rsidRPr="0020381D">
        <w:rPr>
          <w:spacing w:val="-8"/>
        </w:rPr>
        <w:t>MTZ80HP4AVE</w:t>
      </w:r>
    </w:p>
    <w:p w14:paraId="18DF6A68" w14:textId="77777777" w:rsidR="00506338" w:rsidRDefault="00506338">
      <w:pPr>
        <w:pStyle w:val="a3"/>
        <w:rPr>
          <w:b/>
        </w:rPr>
      </w:pPr>
    </w:p>
    <w:p w14:paraId="4E01D8D2" w14:textId="77777777" w:rsidR="00506338" w:rsidRDefault="00506338">
      <w:pPr>
        <w:pStyle w:val="a3"/>
        <w:rPr>
          <w:b/>
        </w:rPr>
      </w:pPr>
    </w:p>
    <w:p w14:paraId="37E7BD3E" w14:textId="77777777" w:rsidR="00506338" w:rsidRDefault="00506338">
      <w:pPr>
        <w:pStyle w:val="a3"/>
        <w:rPr>
          <w:b/>
        </w:rPr>
      </w:pPr>
    </w:p>
    <w:p w14:paraId="5053BBE7" w14:textId="77777777" w:rsidR="00506338" w:rsidRDefault="00506338">
      <w:pPr>
        <w:pStyle w:val="a3"/>
        <w:rPr>
          <w:b/>
        </w:rPr>
      </w:pPr>
    </w:p>
    <w:p w14:paraId="375C7897" w14:textId="77777777" w:rsidR="00506338" w:rsidRDefault="00506338">
      <w:pPr>
        <w:pStyle w:val="a3"/>
        <w:rPr>
          <w:b/>
        </w:rPr>
      </w:pPr>
    </w:p>
    <w:p w14:paraId="718B135E" w14:textId="77777777" w:rsidR="00506338" w:rsidRDefault="00506338">
      <w:pPr>
        <w:pStyle w:val="a3"/>
        <w:rPr>
          <w:b/>
        </w:rPr>
      </w:pPr>
    </w:p>
    <w:p w14:paraId="7F72E72B" w14:textId="77777777" w:rsidR="00506338" w:rsidRDefault="00506338">
      <w:pPr>
        <w:pStyle w:val="a3"/>
        <w:rPr>
          <w:b/>
        </w:rPr>
      </w:pPr>
    </w:p>
    <w:p w14:paraId="761B5DB8" w14:textId="77777777" w:rsidR="00506338" w:rsidRDefault="00506338">
      <w:pPr>
        <w:pStyle w:val="a3"/>
        <w:rPr>
          <w:b/>
        </w:rPr>
      </w:pPr>
    </w:p>
    <w:p w14:paraId="12E75ADA" w14:textId="77777777" w:rsidR="00506338" w:rsidRDefault="00506338">
      <w:pPr>
        <w:pStyle w:val="a3"/>
        <w:rPr>
          <w:b/>
        </w:rPr>
      </w:pPr>
    </w:p>
    <w:p w14:paraId="50950C2D" w14:textId="77777777" w:rsidR="00506338" w:rsidRDefault="00506338">
      <w:pPr>
        <w:pStyle w:val="a3"/>
        <w:rPr>
          <w:b/>
        </w:rPr>
      </w:pPr>
    </w:p>
    <w:p w14:paraId="0100EFEC" w14:textId="77777777" w:rsidR="00506338" w:rsidRDefault="00506338">
      <w:pPr>
        <w:pStyle w:val="a3"/>
        <w:rPr>
          <w:b/>
        </w:rPr>
      </w:pPr>
    </w:p>
    <w:p w14:paraId="1C00CE7C" w14:textId="77777777" w:rsidR="00506338" w:rsidRDefault="00506338">
      <w:pPr>
        <w:pStyle w:val="a3"/>
        <w:rPr>
          <w:b/>
        </w:rPr>
      </w:pPr>
    </w:p>
    <w:p w14:paraId="65FE22CB" w14:textId="77777777" w:rsidR="000C238A" w:rsidRDefault="000C238A">
      <w:pPr>
        <w:pStyle w:val="a3"/>
        <w:rPr>
          <w:b/>
        </w:rPr>
      </w:pPr>
    </w:p>
    <w:p w14:paraId="6189B07B" w14:textId="77777777" w:rsidR="000C238A" w:rsidRDefault="000C238A">
      <w:pPr>
        <w:pStyle w:val="a3"/>
        <w:rPr>
          <w:b/>
        </w:rPr>
      </w:pPr>
    </w:p>
    <w:p w14:paraId="7A444209" w14:textId="77777777" w:rsidR="000C238A" w:rsidRDefault="000C238A">
      <w:pPr>
        <w:pStyle w:val="a3"/>
        <w:rPr>
          <w:b/>
        </w:rPr>
      </w:pPr>
    </w:p>
    <w:p w14:paraId="27A64DEE" w14:textId="77777777" w:rsidR="00506338" w:rsidRDefault="00506338">
      <w:pPr>
        <w:pStyle w:val="a3"/>
        <w:spacing w:before="129"/>
        <w:rPr>
          <w:b/>
        </w:rPr>
      </w:pPr>
    </w:p>
    <w:p w14:paraId="32086446" w14:textId="77777777" w:rsidR="00506338" w:rsidRDefault="004B307B">
      <w:pPr>
        <w:pStyle w:val="a3"/>
        <w:spacing w:line="208" w:lineRule="auto"/>
        <w:ind w:left="2372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70850DC2" wp14:editId="3B6DB979">
            <wp:simplePos x="0" y="0"/>
            <wp:positionH relativeFrom="page">
              <wp:posOffset>444500</wp:posOffset>
            </wp:positionH>
            <wp:positionV relativeFrom="paragraph">
              <wp:posOffset>-28217</wp:posOffset>
            </wp:positionV>
            <wp:extent cx="914400" cy="7995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99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Соответствие</w:t>
      </w:r>
      <w:r>
        <w:rPr>
          <w:spacing w:val="-8"/>
        </w:rPr>
        <w:t xml:space="preserve"> </w:t>
      </w:r>
      <w:r>
        <w:t>продукции</w:t>
      </w:r>
      <w:r>
        <w:rPr>
          <w:spacing w:val="-8"/>
        </w:rPr>
        <w:t xml:space="preserve"> </w:t>
      </w:r>
      <w:r>
        <w:t>подтверждено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Евразийского</w:t>
      </w:r>
      <w:r>
        <w:rPr>
          <w:spacing w:val="-7"/>
        </w:rPr>
        <w:t xml:space="preserve"> </w:t>
      </w:r>
      <w:r>
        <w:t xml:space="preserve">экономического </w:t>
      </w:r>
      <w:r>
        <w:rPr>
          <w:spacing w:val="-2"/>
        </w:rPr>
        <w:t>союза.</w:t>
      </w:r>
    </w:p>
    <w:p w14:paraId="06FBAFD8" w14:textId="77777777" w:rsidR="00506338" w:rsidRDefault="00506338">
      <w:pPr>
        <w:pStyle w:val="a3"/>
        <w:rPr>
          <w:sz w:val="20"/>
        </w:rPr>
      </w:pPr>
    </w:p>
    <w:p w14:paraId="00959FDB" w14:textId="77777777" w:rsidR="00506338" w:rsidRDefault="00506338">
      <w:pPr>
        <w:pStyle w:val="a3"/>
        <w:rPr>
          <w:sz w:val="20"/>
        </w:rPr>
      </w:pPr>
    </w:p>
    <w:p w14:paraId="07223262" w14:textId="77777777" w:rsidR="00506338" w:rsidRDefault="00506338">
      <w:pPr>
        <w:pStyle w:val="a3"/>
        <w:rPr>
          <w:sz w:val="20"/>
        </w:rPr>
      </w:pPr>
    </w:p>
    <w:p w14:paraId="45F39851" w14:textId="77777777" w:rsidR="00506338" w:rsidRDefault="00506338">
      <w:pPr>
        <w:pStyle w:val="a3"/>
        <w:rPr>
          <w:sz w:val="20"/>
        </w:rPr>
      </w:pPr>
    </w:p>
    <w:p w14:paraId="2D27420B" w14:textId="77777777" w:rsidR="00506338" w:rsidRDefault="00506338">
      <w:pPr>
        <w:pStyle w:val="a3"/>
        <w:rPr>
          <w:sz w:val="20"/>
        </w:rPr>
      </w:pPr>
    </w:p>
    <w:p w14:paraId="561D5D49" w14:textId="77777777" w:rsidR="00506338" w:rsidRDefault="00506338">
      <w:pPr>
        <w:pStyle w:val="a3"/>
        <w:spacing w:before="130"/>
        <w:rPr>
          <w:noProof/>
          <w:sz w:val="10"/>
          <w:lang w:eastAsia="ru-RU"/>
        </w:rPr>
      </w:pPr>
    </w:p>
    <w:p w14:paraId="22C958D3" w14:textId="77777777" w:rsidR="000E25EC" w:rsidRDefault="000E25EC">
      <w:pPr>
        <w:pStyle w:val="a3"/>
        <w:spacing w:before="130"/>
        <w:rPr>
          <w:noProof/>
          <w:sz w:val="10"/>
          <w:lang w:eastAsia="ru-RU"/>
        </w:rPr>
      </w:pPr>
    </w:p>
    <w:p w14:paraId="216154C5" w14:textId="77777777" w:rsidR="000E25EC" w:rsidRDefault="000E25EC">
      <w:pPr>
        <w:pStyle w:val="a3"/>
        <w:spacing w:before="130"/>
        <w:rPr>
          <w:sz w:val="20"/>
        </w:rPr>
      </w:pPr>
    </w:p>
    <w:p w14:paraId="2DFDD34C" w14:textId="0EAB7B5E" w:rsidR="00506338" w:rsidRDefault="004B307B">
      <w:pPr>
        <w:spacing w:before="153"/>
        <w:ind w:left="120"/>
        <w:rPr>
          <w:b/>
          <w:spacing w:val="-2"/>
          <w:sz w:val="24"/>
        </w:rPr>
      </w:pPr>
      <w:r>
        <w:rPr>
          <w:b/>
          <w:sz w:val="24"/>
        </w:rPr>
        <w:t xml:space="preserve">Дата редакции: </w:t>
      </w:r>
      <w:r w:rsidR="000C238A">
        <w:rPr>
          <w:b/>
          <w:spacing w:val="-2"/>
          <w:sz w:val="24"/>
        </w:rPr>
        <w:t>01.01.202</w:t>
      </w:r>
      <w:r w:rsidR="002A1B1A">
        <w:rPr>
          <w:b/>
          <w:spacing w:val="-2"/>
          <w:sz w:val="24"/>
        </w:rPr>
        <w:t>6</w:t>
      </w:r>
    </w:p>
    <w:p w14:paraId="686F8ACF" w14:textId="68B45057" w:rsidR="00252AE8" w:rsidRDefault="00252AE8">
      <w:pPr>
        <w:spacing w:before="153"/>
        <w:ind w:left="120"/>
        <w:rPr>
          <w:b/>
          <w:sz w:val="24"/>
        </w:rPr>
      </w:pPr>
    </w:p>
    <w:p w14:paraId="7D9FDA41" w14:textId="01D6F161" w:rsidR="00506338" w:rsidRDefault="00AD3ABD">
      <w:pPr>
        <w:rPr>
          <w:sz w:val="24"/>
        </w:rPr>
        <w:sectPr w:rsidR="00506338">
          <w:footerReference w:type="default" r:id="rId9"/>
          <w:type w:val="continuous"/>
          <w:pgSz w:w="11900" w:h="16840"/>
          <w:pgMar w:top="980" w:right="460" w:bottom="800" w:left="480" w:header="0" w:footer="614" w:gutter="0"/>
          <w:pgNumType w:start="1"/>
          <w:cols w:space="720"/>
        </w:sectPr>
      </w:pPr>
      <w:r>
        <w:rPr>
          <w:noProof/>
          <w:sz w:val="24"/>
        </w:rPr>
        <w:drawing>
          <wp:inline distT="0" distB="0" distL="0" distR="0" wp14:anchorId="2DF6B675" wp14:editId="70CEBDED">
            <wp:extent cx="1668780" cy="16687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F309" w14:textId="77777777" w:rsidR="00506338" w:rsidRPr="000C238A" w:rsidRDefault="004B307B" w:rsidP="000C238A">
      <w:pPr>
        <w:tabs>
          <w:tab w:val="left" w:pos="360"/>
        </w:tabs>
        <w:spacing w:before="76"/>
        <w:ind w:left="142"/>
        <w:rPr>
          <w:b/>
          <w:sz w:val="24"/>
        </w:rPr>
      </w:pPr>
      <w:r w:rsidRPr="000C238A">
        <w:rPr>
          <w:b/>
          <w:sz w:val="24"/>
        </w:rPr>
        <w:lastRenderedPageBreak/>
        <w:t xml:space="preserve">Сведения об </w:t>
      </w:r>
      <w:r w:rsidRPr="000C238A">
        <w:rPr>
          <w:b/>
          <w:spacing w:val="-2"/>
          <w:sz w:val="24"/>
        </w:rPr>
        <w:t>изделии</w:t>
      </w:r>
    </w:p>
    <w:p w14:paraId="1F6C9130" w14:textId="531608D7" w:rsidR="00506338" w:rsidRDefault="004B307B" w:rsidP="000C238A">
      <w:pPr>
        <w:pStyle w:val="a4"/>
        <w:tabs>
          <w:tab w:val="left" w:pos="540"/>
        </w:tabs>
        <w:spacing w:before="11" w:line="208" w:lineRule="auto"/>
        <w:ind w:left="120" w:right="7028" w:firstLine="0"/>
        <w:contextualSpacing/>
        <w:rPr>
          <w:sz w:val="24"/>
        </w:rPr>
      </w:pPr>
      <w:r>
        <w:rPr>
          <w:sz w:val="24"/>
        </w:rPr>
        <w:t>Компрессор</w:t>
      </w:r>
      <w:r>
        <w:rPr>
          <w:spacing w:val="-13"/>
          <w:sz w:val="24"/>
        </w:rPr>
        <w:t xml:space="preserve"> </w:t>
      </w:r>
      <w:r>
        <w:rPr>
          <w:sz w:val="24"/>
        </w:rPr>
        <w:t>герметичный</w:t>
      </w:r>
      <w:r>
        <w:rPr>
          <w:spacing w:val="-14"/>
          <w:sz w:val="24"/>
        </w:rPr>
        <w:t xml:space="preserve"> </w:t>
      </w:r>
      <w:r>
        <w:rPr>
          <w:sz w:val="24"/>
        </w:rPr>
        <w:t>типа</w:t>
      </w:r>
      <w:r>
        <w:rPr>
          <w:spacing w:val="-14"/>
          <w:sz w:val="24"/>
        </w:rPr>
        <w:t xml:space="preserve"> </w:t>
      </w:r>
      <w:r w:rsidR="00F54EFD" w:rsidRPr="00F54EFD">
        <w:rPr>
          <w:spacing w:val="-8"/>
        </w:rPr>
        <w:t>MTZ</w:t>
      </w:r>
      <w:r>
        <w:rPr>
          <w:sz w:val="24"/>
        </w:rPr>
        <w:t>.</w:t>
      </w:r>
    </w:p>
    <w:p w14:paraId="230AAE17" w14:textId="77777777" w:rsidR="00506338" w:rsidRPr="000E25EC" w:rsidRDefault="00506338" w:rsidP="000C238A">
      <w:pPr>
        <w:pStyle w:val="a3"/>
        <w:spacing w:before="48"/>
        <w:contextualSpacing/>
      </w:pPr>
    </w:p>
    <w:p w14:paraId="6BC55F0D" w14:textId="77777777" w:rsidR="000C238A" w:rsidRPr="000C238A" w:rsidRDefault="000C238A" w:rsidP="000C238A">
      <w:pPr>
        <w:pStyle w:val="a3"/>
        <w:spacing w:before="54"/>
        <w:ind w:left="142"/>
        <w:contextualSpacing/>
        <w:rPr>
          <w:i/>
        </w:rPr>
      </w:pPr>
      <w:r w:rsidRPr="000C238A">
        <w:rPr>
          <w:i/>
        </w:rPr>
        <w:t xml:space="preserve">Продавец </w:t>
      </w:r>
    </w:p>
    <w:p w14:paraId="4C8BBC17" w14:textId="77777777" w:rsidR="009A1848" w:rsidRPr="009A1848" w:rsidRDefault="009A1848" w:rsidP="009A1848">
      <w:pPr>
        <w:pStyle w:val="a3"/>
        <w:spacing w:before="54"/>
        <w:ind w:left="142"/>
        <w:contextualSpacing/>
      </w:pPr>
      <w:r w:rsidRPr="009A1848">
        <w:t>ООО «КОМПРЕССОР» ИНН 7725420559 КПП 772901001</w:t>
      </w:r>
    </w:p>
    <w:p w14:paraId="27BB9A85" w14:textId="77777777" w:rsidR="009A1848" w:rsidRPr="009A1848" w:rsidRDefault="009A1848" w:rsidP="009A1848">
      <w:pPr>
        <w:pStyle w:val="a3"/>
        <w:spacing w:before="54"/>
        <w:ind w:left="142"/>
        <w:contextualSpacing/>
      </w:pPr>
      <w:r w:rsidRPr="009A1848">
        <w:t>119619, Город Москва, вн.тер.г. муниципальный округ Солнцево, ул Производственная, д. 11, стр. 8,</w:t>
      </w:r>
    </w:p>
    <w:p w14:paraId="6323A3D3" w14:textId="77777777" w:rsidR="009A1848" w:rsidRPr="009A1848" w:rsidRDefault="009A1848" w:rsidP="009A1848">
      <w:pPr>
        <w:pStyle w:val="a3"/>
        <w:spacing w:before="54"/>
        <w:ind w:left="142"/>
        <w:contextualSpacing/>
      </w:pPr>
      <w:r w:rsidRPr="009A1848">
        <w:t>тел.: +74955327898</w:t>
      </w:r>
    </w:p>
    <w:p w14:paraId="5B54B17C" w14:textId="77777777" w:rsidR="000C238A" w:rsidRDefault="000C238A" w:rsidP="000C238A">
      <w:pPr>
        <w:pStyle w:val="a3"/>
        <w:spacing w:before="54"/>
        <w:ind w:left="142"/>
        <w:contextualSpacing/>
      </w:pPr>
    </w:p>
    <w:p w14:paraId="5B29C759" w14:textId="77777777" w:rsidR="000C238A" w:rsidRPr="002B5747" w:rsidRDefault="000C238A" w:rsidP="000C238A">
      <w:pPr>
        <w:ind w:left="142"/>
        <w:jc w:val="both"/>
        <w:rPr>
          <w:b/>
          <w:bCs/>
          <w:sz w:val="24"/>
          <w:szCs w:val="24"/>
        </w:rPr>
      </w:pPr>
      <w:r w:rsidRPr="002B5747">
        <w:rPr>
          <w:b/>
          <w:bCs/>
          <w:sz w:val="24"/>
          <w:szCs w:val="24"/>
        </w:rPr>
        <w:t>Нормы безопасности</w:t>
      </w:r>
    </w:p>
    <w:p w14:paraId="6CD19159" w14:textId="77777777" w:rsidR="000C238A" w:rsidRPr="002B5747" w:rsidRDefault="000C238A" w:rsidP="000C238A">
      <w:pPr>
        <w:ind w:left="142"/>
        <w:jc w:val="both"/>
        <w:rPr>
          <w:sz w:val="24"/>
          <w:szCs w:val="24"/>
        </w:rPr>
      </w:pPr>
      <w:r w:rsidRPr="002B5747">
        <w:rPr>
          <w:sz w:val="24"/>
          <w:szCs w:val="24"/>
        </w:rPr>
        <w:t>-Холодильные компрессоры должны использоваться только по их прямому назначению;</w:t>
      </w:r>
    </w:p>
    <w:p w14:paraId="3EC1F260" w14:textId="77777777" w:rsidR="000C238A" w:rsidRPr="002B5747" w:rsidRDefault="000C238A" w:rsidP="000C238A">
      <w:pPr>
        <w:ind w:left="142"/>
        <w:jc w:val="both"/>
        <w:rPr>
          <w:sz w:val="24"/>
          <w:szCs w:val="24"/>
        </w:rPr>
      </w:pPr>
      <w:r w:rsidRPr="002B5747">
        <w:rPr>
          <w:sz w:val="24"/>
          <w:szCs w:val="24"/>
        </w:rPr>
        <w:t>-Только квалифицированный и имеющий соответствующие разрешения персонал имеет право устанавливать, подключать и обслуживать это оборудование;</w:t>
      </w:r>
    </w:p>
    <w:p w14:paraId="317C2E35" w14:textId="77777777" w:rsidR="000C238A" w:rsidRPr="002B5747" w:rsidRDefault="000C238A" w:rsidP="000C238A">
      <w:pPr>
        <w:ind w:left="142"/>
        <w:jc w:val="both"/>
        <w:rPr>
          <w:sz w:val="24"/>
          <w:szCs w:val="24"/>
        </w:rPr>
      </w:pPr>
      <w:r w:rsidRPr="002B5747">
        <w:rPr>
          <w:sz w:val="24"/>
          <w:szCs w:val="24"/>
        </w:rPr>
        <w:t>-Электрические подключения должны производиться квалифицированными электриками;</w:t>
      </w:r>
    </w:p>
    <w:p w14:paraId="04057F39" w14:textId="77777777" w:rsidR="000C238A" w:rsidRPr="002B5747" w:rsidRDefault="000C238A" w:rsidP="000C238A">
      <w:pPr>
        <w:ind w:left="142"/>
        <w:jc w:val="both"/>
        <w:rPr>
          <w:sz w:val="24"/>
          <w:szCs w:val="24"/>
        </w:rPr>
      </w:pPr>
      <w:r w:rsidRPr="002B5747">
        <w:rPr>
          <w:sz w:val="24"/>
          <w:szCs w:val="24"/>
        </w:rPr>
        <w:t>-Необходимо соблюдать все существующие стандарты по электрическому и гидравлическому подключению этого оборудования;</w:t>
      </w:r>
    </w:p>
    <w:p w14:paraId="61EE6A9F" w14:textId="77777777" w:rsidR="000C238A" w:rsidRPr="002B5747" w:rsidRDefault="000C238A" w:rsidP="000C238A">
      <w:pPr>
        <w:ind w:left="142"/>
        <w:jc w:val="both"/>
        <w:rPr>
          <w:sz w:val="24"/>
          <w:szCs w:val="24"/>
        </w:rPr>
      </w:pPr>
      <w:r w:rsidRPr="002B5747">
        <w:rPr>
          <w:sz w:val="24"/>
          <w:szCs w:val="24"/>
        </w:rPr>
        <w:t>-Никогда не оставляйте холодильную систему без присмотра, если система не заправлена или заправлена только избыточным давлением сухого воздуха, если сервисные вентили закрыты, а электропитание не заблокировано;</w:t>
      </w:r>
    </w:p>
    <w:p w14:paraId="127D4974" w14:textId="77777777" w:rsidR="000C238A" w:rsidRPr="002B5747" w:rsidRDefault="000C238A" w:rsidP="000C238A">
      <w:pPr>
        <w:ind w:left="142"/>
        <w:jc w:val="both"/>
        <w:rPr>
          <w:sz w:val="24"/>
          <w:szCs w:val="24"/>
        </w:rPr>
      </w:pPr>
      <w:r w:rsidRPr="002B5747">
        <w:rPr>
          <w:sz w:val="24"/>
          <w:szCs w:val="24"/>
        </w:rPr>
        <w:t>-Используйте только разрешенные хладагенты и масла;</w:t>
      </w:r>
    </w:p>
    <w:p w14:paraId="6B77ABFF" w14:textId="77777777" w:rsidR="00506338" w:rsidRDefault="000C238A" w:rsidP="000C238A">
      <w:pPr>
        <w:ind w:left="142"/>
        <w:jc w:val="both"/>
        <w:rPr>
          <w:sz w:val="24"/>
          <w:szCs w:val="24"/>
        </w:rPr>
      </w:pPr>
      <w:r w:rsidRPr="002B5747">
        <w:rPr>
          <w:sz w:val="24"/>
          <w:szCs w:val="24"/>
        </w:rPr>
        <w:t>-Не включайте агрегат, если он не заправлен хладагентом и/или не подсоединён к холодильной системе.</w:t>
      </w:r>
    </w:p>
    <w:p w14:paraId="690E5311" w14:textId="77777777" w:rsidR="000C238A" w:rsidRPr="000C238A" w:rsidRDefault="000C238A" w:rsidP="000C238A">
      <w:pPr>
        <w:ind w:left="142"/>
        <w:jc w:val="both"/>
        <w:rPr>
          <w:sz w:val="24"/>
          <w:szCs w:val="24"/>
        </w:rPr>
      </w:pPr>
    </w:p>
    <w:p w14:paraId="5A13DFB6" w14:textId="738B8C6E" w:rsidR="00FF6DFA" w:rsidRPr="00FF6DFA" w:rsidRDefault="004B307B" w:rsidP="00FF6DFA">
      <w:pPr>
        <w:tabs>
          <w:tab w:val="left" w:pos="360"/>
        </w:tabs>
        <w:ind w:left="142"/>
        <w:rPr>
          <w:b/>
          <w:sz w:val="24"/>
        </w:rPr>
      </w:pPr>
      <w:r w:rsidRPr="000C238A">
        <w:rPr>
          <w:b/>
          <w:sz w:val="24"/>
        </w:rPr>
        <w:t>Назначение</w:t>
      </w:r>
      <w:r w:rsidRPr="000C238A">
        <w:rPr>
          <w:b/>
          <w:spacing w:val="-10"/>
          <w:sz w:val="24"/>
        </w:rPr>
        <w:t xml:space="preserve"> </w:t>
      </w:r>
      <w:r w:rsidRPr="000C238A">
        <w:rPr>
          <w:b/>
          <w:spacing w:val="-2"/>
          <w:sz w:val="24"/>
        </w:rPr>
        <w:t>изделия</w:t>
      </w:r>
    </w:p>
    <w:p w14:paraId="2E792515" w14:textId="30DA370A" w:rsidR="00FF6DFA" w:rsidRDefault="00FF6DFA">
      <w:pPr>
        <w:pStyle w:val="a3"/>
        <w:spacing w:before="11" w:line="208" w:lineRule="auto"/>
        <w:ind w:left="120"/>
      </w:pPr>
      <w:r w:rsidRPr="00FF6DFA">
        <w:t xml:space="preserve">Компрессор герметичный типа </w:t>
      </w:r>
      <w:r w:rsidR="00F54EFD" w:rsidRPr="00F54EFD">
        <w:rPr>
          <w:spacing w:val="-8"/>
        </w:rPr>
        <w:t>MTZ</w:t>
      </w:r>
      <w:r w:rsidR="00F54EFD" w:rsidRPr="00FF6DFA">
        <w:t xml:space="preserve"> </w:t>
      </w:r>
      <w:r w:rsidRPr="00FF6DFA">
        <w:t xml:space="preserve">является </w:t>
      </w:r>
      <w:r w:rsidR="006B4A76" w:rsidRPr="006B4A76">
        <w:t xml:space="preserve">поршневым </w:t>
      </w:r>
      <w:r w:rsidRPr="00FF6DFA">
        <w:t xml:space="preserve">и предназначен для работы в холодильных системах средне- и высокотемпературного применения. </w:t>
      </w:r>
    </w:p>
    <w:p w14:paraId="27ED16A9" w14:textId="11347D1F" w:rsidR="006B4A76" w:rsidRDefault="00FF6DFA" w:rsidP="009A1848">
      <w:pPr>
        <w:pStyle w:val="a3"/>
        <w:spacing w:before="11" w:line="208" w:lineRule="auto"/>
        <w:ind w:left="120"/>
      </w:pPr>
      <w:r w:rsidRPr="00FF6DFA">
        <w:t xml:space="preserve">Компрессор </w:t>
      </w:r>
      <w:r w:rsidR="00F54EFD" w:rsidRPr="00F54EFD">
        <w:rPr>
          <w:spacing w:val="-8"/>
        </w:rPr>
        <w:t>MTZ</w:t>
      </w:r>
      <w:r w:rsidR="00F54EFD" w:rsidRPr="00FF6DFA">
        <w:t xml:space="preserve"> </w:t>
      </w:r>
      <w:r w:rsidRPr="00FF6DFA">
        <w:t>может использоваться</w:t>
      </w:r>
      <w:r w:rsidR="00F54EFD">
        <w:t xml:space="preserve"> с </w:t>
      </w:r>
      <w:r w:rsidR="00F54EFD" w:rsidRPr="00F54EFD">
        <w:t xml:space="preserve">гидрофторуглеродными (HFC) хладагентами </w:t>
      </w:r>
      <w:r w:rsidR="00D04D24" w:rsidRPr="00D04D24">
        <w:t>R407C, R134a, R404A, R507, R407A, R407F, R448A/449A, R452A, R513A и полиэфирным маслом 175PZ</w:t>
      </w:r>
      <w:r w:rsidR="00F54EFD">
        <w:t>.</w:t>
      </w:r>
    </w:p>
    <w:p w14:paraId="786C2034" w14:textId="77777777" w:rsidR="00F307B7" w:rsidRDefault="00F307B7" w:rsidP="00F307B7">
      <w:pPr>
        <w:pStyle w:val="a3"/>
        <w:spacing w:before="3"/>
        <w:ind w:left="58" w:right="31"/>
        <w:jc w:val="both"/>
        <w:rPr>
          <w:sz w:val="22"/>
        </w:rPr>
      </w:pPr>
      <w:r>
        <w:t xml:space="preserve">Не предназначены для контакта с питьевой </w:t>
      </w:r>
      <w:r w:rsidRPr="006B48A3">
        <w:t>водой в системах хозяйственно-питьевого водоснабжения</w:t>
      </w:r>
      <w:r>
        <w:rPr>
          <w:sz w:val="22"/>
        </w:rPr>
        <w:t>.</w:t>
      </w:r>
    </w:p>
    <w:p w14:paraId="689861F2" w14:textId="671C66F8" w:rsidR="00AD3102" w:rsidRPr="00AD3102" w:rsidRDefault="00AD3102" w:rsidP="00F307B7">
      <w:pPr>
        <w:pStyle w:val="a3"/>
        <w:spacing w:before="11" w:line="208" w:lineRule="auto"/>
        <w:ind w:left="120"/>
      </w:pPr>
    </w:p>
    <w:p w14:paraId="4777DA57" w14:textId="77777777" w:rsidR="00506338" w:rsidRPr="000C238A" w:rsidRDefault="004B307B" w:rsidP="000C238A">
      <w:pPr>
        <w:tabs>
          <w:tab w:val="left" w:pos="360"/>
        </w:tabs>
        <w:ind w:left="142"/>
        <w:rPr>
          <w:b/>
          <w:sz w:val="24"/>
        </w:rPr>
      </w:pPr>
      <w:r w:rsidRPr="000C238A">
        <w:rPr>
          <w:b/>
          <w:sz w:val="24"/>
        </w:rPr>
        <w:t>Технические</w:t>
      </w:r>
      <w:r w:rsidRPr="000C238A">
        <w:rPr>
          <w:b/>
          <w:spacing w:val="-11"/>
          <w:sz w:val="24"/>
        </w:rPr>
        <w:t xml:space="preserve"> </w:t>
      </w:r>
      <w:r w:rsidRPr="000C238A">
        <w:rPr>
          <w:b/>
          <w:spacing w:val="-2"/>
          <w:sz w:val="24"/>
        </w:rPr>
        <w:t>характеристики</w:t>
      </w:r>
    </w:p>
    <w:p w14:paraId="5C001332" w14:textId="77777777" w:rsidR="00506338" w:rsidRDefault="00506338">
      <w:pPr>
        <w:pStyle w:val="a3"/>
        <w:spacing w:before="73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  <w:gridCol w:w="5350"/>
      </w:tblGrid>
      <w:tr w:rsidR="006F33D2" w:rsidRPr="0020381D" w14:paraId="0DCBF996" w14:textId="77777777" w:rsidTr="00FF6DFA">
        <w:trPr>
          <w:trHeight w:val="47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D19205" w14:textId="3BFD6B1D" w:rsidR="006F33D2" w:rsidRPr="0020381D" w:rsidRDefault="006F33D2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 xml:space="preserve">Хладагент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DBA169" w14:textId="65083188" w:rsidR="006F33D2" w:rsidRPr="0020381D" w:rsidRDefault="006F33D2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R134a / R404A / R407C</w:t>
            </w:r>
          </w:p>
        </w:tc>
      </w:tr>
      <w:tr w:rsidR="00FF6DFA" w:rsidRPr="0020381D" w14:paraId="700CDBD2" w14:textId="77777777" w:rsidTr="00FF6DFA">
        <w:trPr>
          <w:trHeight w:val="47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00577F9" w14:textId="77777777" w:rsidR="00FF6DFA" w:rsidRPr="0020381D" w:rsidRDefault="00FF6DFA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  <w:lang w:val="en-US"/>
              </w:rPr>
              <w:t>Холодопроизводительность, Вт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CD84646" w14:textId="12B4DFE2" w:rsidR="00240182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11 200 / 18 080 / 17 380</w:t>
            </w:r>
          </w:p>
        </w:tc>
      </w:tr>
      <w:tr w:rsidR="00FF6DFA" w:rsidRPr="0020381D" w14:paraId="35272ADA" w14:textId="77777777" w:rsidTr="00FF6DFA">
        <w:trPr>
          <w:trHeight w:val="475"/>
        </w:trPr>
        <w:tc>
          <w:tcPr>
            <w:tcW w:w="5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9F2D0" w14:textId="25F5BFBF" w:rsidR="00FF6DFA" w:rsidRPr="0020381D" w:rsidRDefault="009A1848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Потребляемая мощность, Вт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E236" w14:textId="33AE5363" w:rsidR="00FF6DFA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4 040 / 7 375 / 6 286</w:t>
            </w:r>
          </w:p>
        </w:tc>
      </w:tr>
      <w:tr w:rsidR="00FF6DFA" w:rsidRPr="0020381D" w14:paraId="10C6F5A1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C324" w14:textId="10A3EDE8" w:rsidR="00FF6DFA" w:rsidRPr="0020381D" w:rsidRDefault="009A1848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</w:rPr>
              <w:t>Потребляемый</w:t>
            </w:r>
            <w:r w:rsidRPr="0020381D">
              <w:rPr>
                <w:sz w:val="24"/>
                <w:szCs w:val="24"/>
                <w:lang w:val="en-US"/>
              </w:rPr>
              <w:t xml:space="preserve"> </w:t>
            </w:r>
            <w:r w:rsidR="00FF6DFA" w:rsidRPr="0020381D">
              <w:rPr>
                <w:sz w:val="24"/>
                <w:szCs w:val="24"/>
                <w:lang w:val="en-US"/>
              </w:rPr>
              <w:t>ток, А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FCAB" w14:textId="6A0B02E4" w:rsidR="00FF6DFA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8,443 / 12,68 / 11,31</w:t>
            </w:r>
          </w:p>
        </w:tc>
      </w:tr>
      <w:tr w:rsidR="00FF6DFA" w:rsidRPr="0020381D" w14:paraId="497E3D34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9DC3C" w14:textId="77777777" w:rsidR="00FF6DFA" w:rsidRPr="0020381D" w:rsidRDefault="00FF6DFA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  <w:lang w:val="en-US"/>
              </w:rPr>
              <w:t>Холодильный коэффициент, ВТ/Вт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2ACDB" w14:textId="4861C4A2" w:rsidR="00FF6DFA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2,77 / 2,45 / 2,76</w:t>
            </w:r>
          </w:p>
        </w:tc>
      </w:tr>
      <w:tr w:rsidR="008B043E" w:rsidRPr="0020381D" w14:paraId="3F7A1D23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0F7D" w14:textId="444D77C2" w:rsidR="008B043E" w:rsidRPr="0020381D" w:rsidRDefault="008B043E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</w:rPr>
              <w:t>Условия испытания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3B6" w14:textId="511CAABF" w:rsidR="008B043E" w:rsidRPr="0020381D" w:rsidRDefault="008B043E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 xml:space="preserve">EN12900: Температура кипения = </w:t>
            </w:r>
            <w:r w:rsidR="00257550" w:rsidRPr="0020381D">
              <w:rPr>
                <w:sz w:val="24"/>
                <w:szCs w:val="24"/>
              </w:rPr>
              <w:t>+5</w:t>
            </w:r>
            <w:r w:rsidRPr="0020381D">
              <w:rPr>
                <w:sz w:val="24"/>
                <w:szCs w:val="24"/>
              </w:rPr>
              <w:t>ºC Температура конденсации = +</w:t>
            </w:r>
            <w:r w:rsidR="00257550" w:rsidRPr="0020381D">
              <w:rPr>
                <w:sz w:val="24"/>
                <w:szCs w:val="24"/>
              </w:rPr>
              <w:t>50</w:t>
            </w:r>
            <w:r w:rsidRPr="0020381D">
              <w:rPr>
                <w:sz w:val="24"/>
                <w:szCs w:val="24"/>
              </w:rPr>
              <w:t>ºC Перегрев = 10K Переохлаждение = 0K</w:t>
            </w:r>
          </w:p>
        </w:tc>
      </w:tr>
      <w:tr w:rsidR="00FF6DFA" w:rsidRPr="0020381D" w14:paraId="2ED7A6D4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7366" w14:textId="6919F5A1" w:rsidR="00FF6DFA" w:rsidRPr="0020381D" w:rsidRDefault="009A1848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</w:rPr>
              <w:t>Максимальная потребляемая мощность, Вт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ED2BE" w14:textId="5C9D1717" w:rsidR="00F307B7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6 550 / 8 681 / 8 592</w:t>
            </w:r>
          </w:p>
        </w:tc>
      </w:tr>
      <w:tr w:rsidR="00FF6DFA" w:rsidRPr="0020381D" w14:paraId="0FBC9EE3" w14:textId="77777777" w:rsidTr="00FF6DFA">
        <w:trPr>
          <w:trHeight w:val="76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EAC2" w14:textId="0FBB241E" w:rsidR="00FF6DFA" w:rsidRPr="0020381D" w:rsidRDefault="009A1848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Рабочий объём, см3/об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5E2D9" w14:textId="3DDB7FEF" w:rsidR="00FF6DFA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135,78</w:t>
            </w:r>
          </w:p>
        </w:tc>
      </w:tr>
      <w:tr w:rsidR="009A1848" w:rsidRPr="0020381D" w14:paraId="3634DBF3" w14:textId="77777777" w:rsidTr="006B4A76">
        <w:trPr>
          <w:trHeight w:val="76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ED7AC" w14:textId="0572326E" w:rsidR="009A1848" w:rsidRPr="0020381D" w:rsidRDefault="009A1848" w:rsidP="009A1848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Объемная производительность, м3/час, 50 Гц, 2900 об/мин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4C777" w14:textId="2808E18B" w:rsidR="009A1848" w:rsidRPr="0020381D" w:rsidRDefault="0020381D" w:rsidP="009A1848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23,63</w:t>
            </w:r>
          </w:p>
        </w:tc>
      </w:tr>
      <w:tr w:rsidR="006B4A76" w:rsidRPr="0020381D" w14:paraId="467E13B8" w14:textId="77777777" w:rsidTr="006B4A76">
        <w:trPr>
          <w:trHeight w:val="76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333" w14:textId="0B933129" w:rsidR="006B4A76" w:rsidRPr="0020381D" w:rsidRDefault="006B4A76" w:rsidP="009A1848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Число цилиндров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5C7" w14:textId="4EDB7AF8" w:rsidR="006B4A76" w:rsidRPr="0020381D" w:rsidRDefault="0020381D" w:rsidP="009A1848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2</w:t>
            </w:r>
          </w:p>
        </w:tc>
      </w:tr>
      <w:tr w:rsidR="00FF6DFA" w:rsidRPr="0020381D" w14:paraId="145FA2BA" w14:textId="77777777" w:rsidTr="006B4A76">
        <w:trPr>
          <w:trHeight w:val="47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6583" w14:textId="77777777" w:rsidR="00FF6DFA" w:rsidRPr="0020381D" w:rsidRDefault="00FF6DFA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  <w:lang w:val="en-US"/>
              </w:rPr>
              <w:t>Заправка масла, дм3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DE4" w14:textId="28108DE1" w:rsidR="00FF6DFA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1,8</w:t>
            </w:r>
          </w:p>
        </w:tc>
      </w:tr>
      <w:tr w:rsidR="00FF6DFA" w:rsidRPr="0020381D" w14:paraId="496DA0EB" w14:textId="77777777" w:rsidTr="006B4A76">
        <w:trPr>
          <w:trHeight w:val="477"/>
        </w:trPr>
        <w:tc>
          <w:tcPr>
            <w:tcW w:w="5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6674" w14:textId="77777777" w:rsidR="00FF6DFA" w:rsidRPr="0020381D" w:rsidRDefault="00FF6DFA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  <w:lang w:val="en-US"/>
              </w:rPr>
              <w:t>Вес нетто, кг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4269" w14:textId="6E8EBE90" w:rsidR="00FF6DFA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40</w:t>
            </w:r>
          </w:p>
        </w:tc>
      </w:tr>
      <w:tr w:rsidR="00FF6DFA" w:rsidRPr="0020381D" w14:paraId="3227233D" w14:textId="77777777" w:rsidTr="00FF6DFA">
        <w:trPr>
          <w:trHeight w:val="766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2B12" w14:textId="159C53F6" w:rsidR="00FF6DFA" w:rsidRPr="0020381D" w:rsidRDefault="009A1848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lastRenderedPageBreak/>
              <w:t>Уровень мощности шума при 50 Гц, дБ (А) (без кожуха)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00E6" w14:textId="6B1BEB0A" w:rsidR="00FF6DFA" w:rsidRPr="0020381D" w:rsidRDefault="0020381D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</w:rPr>
              <w:t>79</w:t>
            </w:r>
          </w:p>
        </w:tc>
      </w:tr>
      <w:tr w:rsidR="00FF6DFA" w:rsidRPr="0020381D" w14:paraId="6B26BDAB" w14:textId="77777777" w:rsidTr="00FF6DFA">
        <w:trPr>
          <w:trHeight w:val="766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B108" w14:textId="294DC555" w:rsidR="00FF6DFA" w:rsidRPr="0020381D" w:rsidRDefault="009A1848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Уровень мощности шума при 50 Гц, дБ (А) (с кожухом)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3987" w14:textId="273995AC" w:rsidR="00FF6DFA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73</w:t>
            </w:r>
          </w:p>
        </w:tc>
      </w:tr>
      <w:tr w:rsidR="00FF6DFA" w:rsidRPr="00AD3ABD" w14:paraId="1F598BD6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729DA" w14:textId="77777777" w:rsidR="00FF6DFA" w:rsidRPr="0020381D" w:rsidRDefault="00FF6DFA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  <w:lang w:val="en-US"/>
              </w:rPr>
              <w:t>Номинальное напряжение питания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7D37" w14:textId="7E08AE9E" w:rsidR="00FF6DFA" w:rsidRPr="0020381D" w:rsidRDefault="009A1848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  <w:lang w:val="en-US"/>
              </w:rPr>
              <w:t xml:space="preserve">380-400 B/3 </w:t>
            </w:r>
            <w:r w:rsidRPr="0020381D">
              <w:rPr>
                <w:sz w:val="24"/>
                <w:szCs w:val="24"/>
              </w:rPr>
              <w:t>фазы</w:t>
            </w:r>
            <w:r w:rsidRPr="0020381D">
              <w:rPr>
                <w:sz w:val="24"/>
                <w:szCs w:val="24"/>
                <w:lang w:val="en-US"/>
              </w:rPr>
              <w:t xml:space="preserve">/50 </w:t>
            </w:r>
            <w:r w:rsidRPr="0020381D">
              <w:rPr>
                <w:sz w:val="24"/>
                <w:szCs w:val="24"/>
              </w:rPr>
              <w:t>Гц</w:t>
            </w:r>
            <w:r w:rsidRPr="0020381D">
              <w:rPr>
                <w:sz w:val="24"/>
                <w:szCs w:val="24"/>
                <w:lang w:val="en-US"/>
              </w:rPr>
              <w:t xml:space="preserve"> 460 B/3 </w:t>
            </w:r>
            <w:r w:rsidRPr="0020381D">
              <w:rPr>
                <w:sz w:val="24"/>
                <w:szCs w:val="24"/>
              </w:rPr>
              <w:t>фазы</w:t>
            </w:r>
            <w:r w:rsidRPr="0020381D">
              <w:rPr>
                <w:sz w:val="24"/>
                <w:szCs w:val="24"/>
                <w:lang w:val="en-US"/>
              </w:rPr>
              <w:t xml:space="preserve">/60 </w:t>
            </w:r>
            <w:r w:rsidRPr="0020381D">
              <w:rPr>
                <w:sz w:val="24"/>
                <w:szCs w:val="24"/>
              </w:rPr>
              <w:t>Гц</w:t>
            </w:r>
          </w:p>
        </w:tc>
      </w:tr>
      <w:tr w:rsidR="009A1848" w:rsidRPr="0020381D" w14:paraId="5D96D15D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2BCC" w14:textId="6DF30598" w:rsidR="009A1848" w:rsidRPr="0020381D" w:rsidRDefault="009A1848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</w:rPr>
              <w:t>Диапазон напряжения питания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DA9F" w14:textId="1360A206" w:rsidR="009A1848" w:rsidRPr="0020381D" w:rsidRDefault="009A1848" w:rsidP="00FF6DFA">
            <w:pPr>
              <w:rPr>
                <w:sz w:val="24"/>
                <w:szCs w:val="24"/>
                <w:lang w:val="en-US"/>
              </w:rPr>
            </w:pPr>
            <w:r w:rsidRPr="0020381D">
              <w:rPr>
                <w:sz w:val="24"/>
                <w:szCs w:val="24"/>
              </w:rPr>
              <w:t>34</w:t>
            </w:r>
            <w:r w:rsidR="006B4A76" w:rsidRPr="0020381D">
              <w:rPr>
                <w:sz w:val="24"/>
                <w:szCs w:val="24"/>
              </w:rPr>
              <w:t>0</w:t>
            </w:r>
            <w:r w:rsidRPr="0020381D">
              <w:rPr>
                <w:sz w:val="24"/>
                <w:szCs w:val="24"/>
              </w:rPr>
              <w:t>–440 В/50 Гц 414–506 В/60 Гц</w:t>
            </w:r>
          </w:p>
        </w:tc>
      </w:tr>
      <w:tr w:rsidR="009A1848" w:rsidRPr="0020381D" w14:paraId="782D5E6A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D123" w14:textId="458B56B9" w:rsidR="009A1848" w:rsidRPr="0020381D" w:rsidRDefault="009A1848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LRA (ток при заторможенном роторе), 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1EF5" w14:textId="1B6DCA43" w:rsidR="009A1848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80</w:t>
            </w:r>
          </w:p>
        </w:tc>
      </w:tr>
      <w:tr w:rsidR="009A1848" w:rsidRPr="0020381D" w14:paraId="449754C6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9758" w14:textId="28106E3B" w:rsidR="009A1848" w:rsidRPr="0020381D" w:rsidRDefault="009A1848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MCC (Максимальный непрерывный ток), 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CC88" w14:textId="5F285D08" w:rsidR="009A1848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18</w:t>
            </w:r>
          </w:p>
        </w:tc>
      </w:tr>
      <w:tr w:rsidR="008B043E" w:rsidRPr="0020381D" w14:paraId="7A7E28B5" w14:textId="77777777" w:rsidTr="00FF6DFA">
        <w:trPr>
          <w:trHeight w:val="4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9603" w14:textId="0B98D9C3" w:rsidR="008B043E" w:rsidRPr="0020381D" w:rsidRDefault="008B043E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Сопротивление обмотки, Ом (±7% при +25°С)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BB89" w14:textId="6B526953" w:rsidR="008B043E" w:rsidRPr="0020381D" w:rsidRDefault="0020381D" w:rsidP="00FF6DFA">
            <w:pPr>
              <w:rPr>
                <w:sz w:val="24"/>
                <w:szCs w:val="24"/>
              </w:rPr>
            </w:pPr>
            <w:r w:rsidRPr="0020381D">
              <w:rPr>
                <w:sz w:val="24"/>
                <w:szCs w:val="24"/>
              </w:rPr>
              <w:t>1,9</w:t>
            </w:r>
          </w:p>
        </w:tc>
      </w:tr>
    </w:tbl>
    <w:p w14:paraId="5174A5C9" w14:textId="77777777" w:rsidR="006B4A76" w:rsidRDefault="006B4A76" w:rsidP="006F33D2">
      <w:pPr>
        <w:tabs>
          <w:tab w:val="left" w:pos="360"/>
        </w:tabs>
        <w:rPr>
          <w:b/>
          <w:spacing w:val="-2"/>
          <w:sz w:val="24"/>
        </w:rPr>
      </w:pPr>
    </w:p>
    <w:p w14:paraId="6D67300C" w14:textId="77777777" w:rsidR="00C66B74" w:rsidRPr="000C238A" w:rsidRDefault="00C66B74" w:rsidP="00C66B74">
      <w:pPr>
        <w:tabs>
          <w:tab w:val="left" w:pos="360"/>
        </w:tabs>
        <w:spacing w:before="1"/>
        <w:ind w:left="142"/>
        <w:rPr>
          <w:b/>
          <w:sz w:val="24"/>
        </w:rPr>
      </w:pPr>
      <w:r w:rsidRPr="000C238A">
        <w:rPr>
          <w:b/>
          <w:spacing w:val="-2"/>
          <w:sz w:val="24"/>
        </w:rPr>
        <w:t>Комплектность</w:t>
      </w:r>
    </w:p>
    <w:p w14:paraId="5A817893" w14:textId="7BA86EE5" w:rsidR="00326A4D" w:rsidRPr="00326A4D" w:rsidRDefault="00326A4D" w:rsidP="00326A4D">
      <w:pPr>
        <w:pStyle w:val="1"/>
        <w:tabs>
          <w:tab w:val="left" w:pos="360"/>
        </w:tabs>
        <w:ind w:left="142" w:right="187" w:firstLine="0"/>
        <w:contextualSpacing/>
        <w:jc w:val="both"/>
        <w:rPr>
          <w:b w:val="0"/>
          <w:bCs w:val="0"/>
          <w:szCs w:val="22"/>
        </w:rPr>
      </w:pPr>
      <w:r w:rsidRPr="00326A4D">
        <w:rPr>
          <w:b w:val="0"/>
          <w:bCs w:val="0"/>
          <w:szCs w:val="22"/>
        </w:rPr>
        <w:t>Компрессор поставляется с необходимым комплектом для монтажа (резиновые втулки, стальные втулки, болты, гайки и шайбы), клеммной коробкой (с крышко</w:t>
      </w:r>
      <w:r w:rsidR="0020381D">
        <w:rPr>
          <w:b w:val="0"/>
          <w:bCs w:val="0"/>
          <w:szCs w:val="22"/>
        </w:rPr>
        <w:t>й</w:t>
      </w:r>
      <w:r w:rsidRPr="00326A4D">
        <w:rPr>
          <w:b w:val="0"/>
          <w:bCs w:val="0"/>
          <w:szCs w:val="22"/>
        </w:rPr>
        <w:t>).</w:t>
      </w:r>
    </w:p>
    <w:p w14:paraId="33FB8A07" w14:textId="77777777" w:rsidR="00326A4D" w:rsidRPr="00326A4D" w:rsidRDefault="00326A4D" w:rsidP="00326A4D">
      <w:pPr>
        <w:pStyle w:val="1"/>
        <w:tabs>
          <w:tab w:val="left" w:pos="360"/>
        </w:tabs>
        <w:ind w:left="142" w:right="187" w:firstLine="0"/>
        <w:contextualSpacing/>
        <w:jc w:val="both"/>
        <w:rPr>
          <w:b w:val="0"/>
          <w:bCs w:val="0"/>
          <w:szCs w:val="22"/>
        </w:rPr>
      </w:pPr>
      <w:r w:rsidRPr="00326A4D">
        <w:rPr>
          <w:b w:val="0"/>
          <w:bCs w:val="0"/>
          <w:szCs w:val="22"/>
        </w:rPr>
        <w:t>Резиновые прокладки служат для уменьшения передачи вибрации на раму или фундамент компрессора. Стальные втулки, болты, гайки и шайбы служат для фиксации (крепления) компрессора к раме или фундаменту.</w:t>
      </w:r>
    </w:p>
    <w:p w14:paraId="7355A5B2" w14:textId="77777777" w:rsidR="00326A4D" w:rsidRDefault="00326A4D" w:rsidP="00326A4D">
      <w:pPr>
        <w:pStyle w:val="1"/>
        <w:tabs>
          <w:tab w:val="left" w:pos="360"/>
        </w:tabs>
        <w:ind w:left="120" w:right="187" w:firstLine="0"/>
        <w:contextualSpacing/>
        <w:jc w:val="both"/>
        <w:rPr>
          <w:b w:val="0"/>
          <w:bCs w:val="0"/>
          <w:szCs w:val="22"/>
        </w:rPr>
      </w:pPr>
      <w:r w:rsidRPr="00326A4D">
        <w:rPr>
          <w:b w:val="0"/>
          <w:bCs w:val="0"/>
          <w:szCs w:val="22"/>
        </w:rPr>
        <w:t>Компрессор поставляется без заправки хладагентом. Компрессор заправлен маслом, необходимым для смазки подшипников, в количестве, указанном в разделе “Технические характеристики”. Для исключения попадания влаги в компрессор он заправлен сухим азотом до избыточного давления 0,3–0,7 бар.</w:t>
      </w:r>
    </w:p>
    <w:p w14:paraId="7C92D268" w14:textId="13C12283" w:rsidR="00C66B74" w:rsidRDefault="00C66B74" w:rsidP="00326A4D">
      <w:pPr>
        <w:pStyle w:val="1"/>
        <w:tabs>
          <w:tab w:val="left" w:pos="360"/>
        </w:tabs>
        <w:ind w:left="142" w:firstLine="0"/>
        <w:jc w:val="both"/>
      </w:pPr>
      <w:r>
        <w:t>Утилизация</w:t>
      </w:r>
    </w:p>
    <w:p w14:paraId="279EE920" w14:textId="77777777" w:rsidR="00C66B74" w:rsidRDefault="00C66B74" w:rsidP="00C66B74">
      <w:pPr>
        <w:pStyle w:val="a3"/>
        <w:spacing w:before="11" w:line="208" w:lineRule="auto"/>
        <w:ind w:left="142" w:right="126"/>
        <w:jc w:val="both"/>
      </w:pPr>
      <w:r>
        <w:t>Утилизация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(переплавка, захоронение, перепродажа), составленным в соответствии с Законами РФ № 96-Ф3 “Об</w:t>
      </w:r>
      <w:r>
        <w:rPr>
          <w:spacing w:val="1"/>
        </w:rPr>
        <w:t xml:space="preserve"> </w:t>
      </w:r>
      <w:r>
        <w:t>охране атмосферного воздуха”, № 89-Ф3 “Об отходах производства и потребления”, № 52-Ф3 “О</w:t>
      </w:r>
      <w:r>
        <w:rPr>
          <w:spacing w:val="1"/>
        </w:rPr>
        <w:t xml:space="preserve"> </w:t>
      </w:r>
      <w:r>
        <w:rPr>
          <w:spacing w:val="11"/>
        </w:rPr>
        <w:t xml:space="preserve">санитарно-эпидемиологическом благополучии </w:t>
      </w:r>
      <w:r>
        <w:rPr>
          <w:spacing w:val="10"/>
        </w:rPr>
        <w:t xml:space="preserve">населения”, </w:t>
      </w:r>
      <w:r>
        <w:t>а</w:t>
      </w:r>
      <w:r>
        <w:rPr>
          <w:spacing w:val="1"/>
        </w:rPr>
        <w:t xml:space="preserve"> </w:t>
      </w:r>
      <w:r>
        <w:rPr>
          <w:spacing w:val="10"/>
        </w:rPr>
        <w:t xml:space="preserve">также другими </w:t>
      </w:r>
      <w:r>
        <w:rPr>
          <w:spacing w:val="11"/>
        </w:rPr>
        <w:t xml:space="preserve">российскими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распоряжениями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указанных законов.</w:t>
      </w:r>
    </w:p>
    <w:p w14:paraId="16624885" w14:textId="77777777" w:rsidR="00C66B74" w:rsidRDefault="00C66B74" w:rsidP="00C66B74">
      <w:pPr>
        <w:pStyle w:val="a3"/>
        <w:spacing w:before="11" w:line="208" w:lineRule="auto"/>
        <w:ind w:left="142" w:right="126"/>
        <w:jc w:val="both"/>
      </w:pPr>
    </w:p>
    <w:p w14:paraId="5384CC44" w14:textId="77777777" w:rsidR="00C66B74" w:rsidRPr="000C238A" w:rsidRDefault="00C66B74" w:rsidP="00C66B74">
      <w:pPr>
        <w:tabs>
          <w:tab w:val="left" w:pos="360"/>
        </w:tabs>
        <w:ind w:left="142"/>
        <w:rPr>
          <w:b/>
          <w:sz w:val="24"/>
        </w:rPr>
      </w:pPr>
      <w:r w:rsidRPr="000C238A">
        <w:rPr>
          <w:b/>
          <w:sz w:val="24"/>
        </w:rPr>
        <w:t>Приемка и</w:t>
      </w:r>
      <w:r w:rsidRPr="000C238A">
        <w:rPr>
          <w:b/>
          <w:spacing w:val="-1"/>
          <w:sz w:val="24"/>
        </w:rPr>
        <w:t xml:space="preserve"> </w:t>
      </w:r>
      <w:r w:rsidRPr="000C238A">
        <w:rPr>
          <w:b/>
          <w:spacing w:val="-2"/>
          <w:sz w:val="24"/>
        </w:rPr>
        <w:t>испытания</w:t>
      </w:r>
    </w:p>
    <w:p w14:paraId="289D1E27" w14:textId="77777777" w:rsidR="00C66B74" w:rsidRDefault="00C66B74" w:rsidP="00C66B74">
      <w:pPr>
        <w:pStyle w:val="a3"/>
        <w:spacing w:before="12" w:line="208" w:lineRule="auto"/>
        <w:ind w:left="120" w:right="138"/>
        <w:jc w:val="both"/>
      </w:pPr>
      <w:r>
        <w:t xml:space="preserve">Продукция, указанная в данном паспорте, </w:t>
      </w:r>
      <w:r>
        <w:rPr>
          <w:spacing w:val="9"/>
        </w:rPr>
        <w:t xml:space="preserve">изготовлена, </w:t>
      </w:r>
      <w:r>
        <w:t xml:space="preserve">испытана и принята в </w:t>
      </w:r>
      <w:r>
        <w:rPr>
          <w:spacing w:val="9"/>
        </w:rPr>
        <w:t xml:space="preserve">соответствии </w:t>
      </w:r>
      <w:r>
        <w:t>с действующей технической документацией фирмы-изготовителя.</w:t>
      </w:r>
    </w:p>
    <w:p w14:paraId="2E9A82A7" w14:textId="77777777" w:rsidR="00C66B74" w:rsidRPr="000C238A" w:rsidRDefault="00C66B74" w:rsidP="00C66B74">
      <w:pPr>
        <w:pStyle w:val="a3"/>
        <w:spacing w:before="12" w:line="208" w:lineRule="auto"/>
        <w:ind w:left="120" w:right="138"/>
        <w:jc w:val="both"/>
      </w:pPr>
    </w:p>
    <w:p w14:paraId="78931B41" w14:textId="77777777" w:rsidR="00C66B74" w:rsidRPr="000C238A" w:rsidRDefault="00C66B74" w:rsidP="00C66B74">
      <w:pPr>
        <w:tabs>
          <w:tab w:val="left" w:pos="360"/>
        </w:tabs>
        <w:spacing w:before="1"/>
        <w:ind w:left="142"/>
        <w:rPr>
          <w:b/>
          <w:sz w:val="24"/>
        </w:rPr>
      </w:pPr>
      <w:r w:rsidRPr="000C238A">
        <w:rPr>
          <w:b/>
          <w:sz w:val="24"/>
        </w:rPr>
        <w:t>Гарантийные</w:t>
      </w:r>
      <w:r w:rsidRPr="000C238A">
        <w:rPr>
          <w:b/>
          <w:spacing w:val="-11"/>
          <w:sz w:val="24"/>
        </w:rPr>
        <w:t xml:space="preserve"> </w:t>
      </w:r>
      <w:r w:rsidRPr="000C238A">
        <w:rPr>
          <w:b/>
          <w:spacing w:val="-2"/>
          <w:sz w:val="24"/>
        </w:rPr>
        <w:t>обязательства</w:t>
      </w:r>
    </w:p>
    <w:p w14:paraId="3E897D9B" w14:textId="77777777" w:rsidR="00C66B74" w:rsidRDefault="00C66B74" w:rsidP="00C66B74">
      <w:pPr>
        <w:ind w:left="142"/>
        <w:jc w:val="both"/>
        <w:rPr>
          <w:sz w:val="24"/>
          <w:szCs w:val="24"/>
        </w:rPr>
      </w:pPr>
      <w:r w:rsidRPr="00311A5C">
        <w:rPr>
          <w:sz w:val="24"/>
          <w:szCs w:val="24"/>
        </w:rPr>
        <w:t>Изготовитель/продавец гарантирует соответствие компрессора герметичного техническим требованиям при соблюдении потребителем условий транспортирования, хранения и эксплуатации. Гарантийный срок эксплуатации и х</w:t>
      </w:r>
      <w:r>
        <w:rPr>
          <w:sz w:val="24"/>
          <w:szCs w:val="24"/>
        </w:rPr>
        <w:t>ранения составляет - 6</w:t>
      </w:r>
      <w:r w:rsidRPr="00311A5C">
        <w:rPr>
          <w:sz w:val="24"/>
          <w:szCs w:val="24"/>
        </w:rPr>
        <w:t xml:space="preserve"> месяцев с даты продажи, указа</w:t>
      </w:r>
      <w:r>
        <w:rPr>
          <w:sz w:val="24"/>
          <w:szCs w:val="24"/>
        </w:rPr>
        <w:t>нной в транспортных документах.</w:t>
      </w:r>
    </w:p>
    <w:p w14:paraId="3BA479DA" w14:textId="77777777" w:rsidR="00C66B74" w:rsidRDefault="00C66B74" w:rsidP="00C66B74">
      <w:pPr>
        <w:ind w:left="142"/>
        <w:jc w:val="both"/>
        <w:rPr>
          <w:sz w:val="24"/>
          <w:szCs w:val="24"/>
        </w:rPr>
      </w:pPr>
      <w:r w:rsidRPr="00311A5C">
        <w:rPr>
          <w:sz w:val="24"/>
          <w:szCs w:val="24"/>
        </w:rPr>
        <w:t xml:space="preserve">Срок службы компрессора герметичного спирального при соблюдении рабочих диапазонов согласно паспорту/инструкции по эксплуатации и проведении необходимых сервисных работ – 10 лет даты продажи, указанной в транспортных документах. </w:t>
      </w:r>
    </w:p>
    <w:p w14:paraId="2FE3722B" w14:textId="77777777" w:rsidR="00C66B74" w:rsidRDefault="00C66B74" w:rsidP="00C66B74">
      <w:pPr>
        <w:ind w:left="142"/>
        <w:jc w:val="both"/>
        <w:rPr>
          <w:sz w:val="24"/>
          <w:szCs w:val="24"/>
        </w:rPr>
      </w:pPr>
      <w:r w:rsidRPr="00311A5C">
        <w:rPr>
          <w:i/>
          <w:sz w:val="24"/>
          <w:szCs w:val="24"/>
        </w:rPr>
        <w:t>Гарантия на изделие может считаться аннулированной и не имеющей силы в следующих случаях:</w:t>
      </w:r>
      <w:r w:rsidRPr="00311A5C">
        <w:rPr>
          <w:sz w:val="24"/>
          <w:szCs w:val="24"/>
        </w:rPr>
        <w:t xml:space="preserve"> </w:t>
      </w:r>
    </w:p>
    <w:p w14:paraId="439FAA85" w14:textId="77777777" w:rsidR="00C66B74" w:rsidRDefault="00C66B74" w:rsidP="00C66B74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11A5C">
        <w:rPr>
          <w:sz w:val="24"/>
          <w:szCs w:val="24"/>
        </w:rPr>
        <w:t xml:space="preserve">изменение внешнего вида компрессора (отсутствие заводской таблички, следы сверления и сварки, сломанные опоры, следы ударов), </w:t>
      </w:r>
    </w:p>
    <w:p w14:paraId="5F5D946B" w14:textId="103ED1CA" w:rsidR="00C66B74" w:rsidRDefault="00C66B74" w:rsidP="00C66B74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11A5C">
        <w:rPr>
          <w:sz w:val="24"/>
          <w:szCs w:val="24"/>
        </w:rPr>
        <w:t>компрессор вскрыт покупателем или возвращен открытым (т.е.</w:t>
      </w:r>
      <w:r w:rsidR="009A1848">
        <w:rPr>
          <w:sz w:val="24"/>
          <w:szCs w:val="24"/>
        </w:rPr>
        <w:t xml:space="preserve"> </w:t>
      </w:r>
      <w:r w:rsidRPr="00311A5C">
        <w:rPr>
          <w:sz w:val="24"/>
          <w:szCs w:val="24"/>
        </w:rPr>
        <w:t xml:space="preserve">с открытыми нагнетательным и всасывающим патрубками), </w:t>
      </w:r>
    </w:p>
    <w:p w14:paraId="2413C07D" w14:textId="77777777" w:rsidR="00C66B74" w:rsidRDefault="00C66B74" w:rsidP="00C66B74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11A5C">
        <w:rPr>
          <w:sz w:val="24"/>
          <w:szCs w:val="24"/>
        </w:rPr>
        <w:t>наличие ржавчины и воды внутри компрессора, добавление в масло жидкости для обнаружения течи, использование хладагента или масла, не разрешенного заводом-изготовителем, любое отклонение от рекомендованных правил установки, эксплуатации или технического обслуживания, использование компрессора в средствах передвижения (кораблях, поездах, автомобилях и т.п.) или во взрывоопасных условиях (распределительная коробка компрессора не является взрывозащищенной).</w:t>
      </w:r>
    </w:p>
    <w:p w14:paraId="24CC394E" w14:textId="77777777" w:rsidR="00C66B74" w:rsidRDefault="00C66B74" w:rsidP="00C66B74">
      <w:pPr>
        <w:ind w:left="142"/>
        <w:jc w:val="both"/>
        <w:rPr>
          <w:sz w:val="24"/>
          <w:szCs w:val="24"/>
        </w:rPr>
      </w:pPr>
      <w:r w:rsidRPr="001B6729">
        <w:rPr>
          <w:sz w:val="24"/>
          <w:szCs w:val="24"/>
        </w:rPr>
        <w:t>Выяснение причин выхода из строя компрессора производится специальной экспертной комиссией. В</w:t>
      </w:r>
      <w:r w:rsidRPr="00311A5C">
        <w:rPr>
          <w:sz w:val="24"/>
          <w:szCs w:val="24"/>
        </w:rPr>
        <w:t xml:space="preserve"> случае выхода из строя компрессора в результате заводского дефекта ООО “</w:t>
      </w:r>
      <w:r>
        <w:rPr>
          <w:sz w:val="24"/>
          <w:szCs w:val="24"/>
        </w:rPr>
        <w:t>Компрессор</w:t>
      </w:r>
      <w:r w:rsidRPr="00311A5C">
        <w:rPr>
          <w:sz w:val="24"/>
          <w:szCs w:val="24"/>
        </w:rPr>
        <w:t xml:space="preserve">” компенсирует </w:t>
      </w:r>
      <w:r w:rsidRPr="00311A5C">
        <w:rPr>
          <w:sz w:val="24"/>
          <w:szCs w:val="24"/>
        </w:rPr>
        <w:lastRenderedPageBreak/>
        <w:t xml:space="preserve">Покупателю стоимость компрессора. </w:t>
      </w:r>
    </w:p>
    <w:p w14:paraId="49BF1A29" w14:textId="6ABB8AD1" w:rsidR="00C66B74" w:rsidRPr="00910866" w:rsidRDefault="00C66B74" w:rsidP="00C66B74">
      <w:pPr>
        <w:ind w:left="142"/>
        <w:jc w:val="both"/>
        <w:rPr>
          <w:sz w:val="24"/>
          <w:szCs w:val="24"/>
        </w:rPr>
      </w:pPr>
      <w:r w:rsidRPr="00311A5C">
        <w:rPr>
          <w:sz w:val="24"/>
          <w:szCs w:val="24"/>
        </w:rPr>
        <w:t>ООО “</w:t>
      </w:r>
      <w:r>
        <w:rPr>
          <w:sz w:val="24"/>
          <w:szCs w:val="24"/>
        </w:rPr>
        <w:t>Компрессор</w:t>
      </w:r>
      <w:r w:rsidRPr="00311A5C">
        <w:rPr>
          <w:sz w:val="24"/>
          <w:szCs w:val="24"/>
        </w:rPr>
        <w:t>” не компенсирует издержки, превышающие стоимость компрессора. В</w:t>
      </w:r>
      <w:r w:rsidR="00F307B7">
        <w:rPr>
          <w:sz w:val="24"/>
          <w:szCs w:val="24"/>
        </w:rPr>
        <w:t xml:space="preserve"> </w:t>
      </w:r>
      <w:r w:rsidRPr="00311A5C">
        <w:rPr>
          <w:sz w:val="24"/>
          <w:szCs w:val="24"/>
        </w:rPr>
        <w:t>остальном, отношения между Покупателем и ООО “</w:t>
      </w:r>
      <w:r>
        <w:rPr>
          <w:sz w:val="24"/>
          <w:szCs w:val="24"/>
        </w:rPr>
        <w:t>Компрессор</w:t>
      </w:r>
      <w:r w:rsidRPr="00311A5C">
        <w:rPr>
          <w:sz w:val="24"/>
          <w:szCs w:val="24"/>
        </w:rPr>
        <w:t>” регулируются Договором между Покупателем и ООО “</w:t>
      </w:r>
      <w:r>
        <w:rPr>
          <w:sz w:val="24"/>
          <w:szCs w:val="24"/>
        </w:rPr>
        <w:t>Компрессор</w:t>
      </w:r>
      <w:r w:rsidRPr="00311A5C">
        <w:rPr>
          <w:sz w:val="24"/>
          <w:szCs w:val="24"/>
        </w:rPr>
        <w:t>”.</w:t>
      </w:r>
      <w:r w:rsidRPr="00910866">
        <w:rPr>
          <w:sz w:val="24"/>
          <w:szCs w:val="24"/>
        </w:rPr>
        <w:t xml:space="preserve"> </w:t>
      </w:r>
    </w:p>
    <w:p w14:paraId="00D23B5B" w14:textId="57D3BB8C" w:rsidR="00506338" w:rsidRPr="00FF6DFA" w:rsidRDefault="00C66B74" w:rsidP="00FF6DFA">
      <w:pPr>
        <w:ind w:left="142"/>
        <w:jc w:val="both"/>
        <w:rPr>
          <w:sz w:val="24"/>
          <w:szCs w:val="24"/>
          <w:u w:val="single"/>
          <w:shd w:val="clear" w:color="auto" w:fill="E3E9E5"/>
        </w:rPr>
      </w:pPr>
      <w:r>
        <w:rPr>
          <w:sz w:val="24"/>
          <w:szCs w:val="24"/>
        </w:rPr>
        <w:t xml:space="preserve">Подробно с гарантийными обязательствами можно ознакомится на сайте </w:t>
      </w:r>
      <w:hyperlink r:id="rId11" w:history="1">
        <w:r w:rsidRPr="001249B6">
          <w:rPr>
            <w:rStyle w:val="a5"/>
            <w:lang w:val="en-US"/>
          </w:rPr>
          <w:t>http</w:t>
        </w:r>
        <w:r w:rsidRPr="001249B6">
          <w:rPr>
            <w:rStyle w:val="a5"/>
          </w:rPr>
          <w:t>://</w:t>
        </w:r>
        <w:r w:rsidRPr="001249B6">
          <w:rPr>
            <w:rStyle w:val="a5"/>
            <w:lang w:val="en-US"/>
          </w:rPr>
          <w:t>www</w:t>
        </w:r>
        <w:r w:rsidRPr="001249B6">
          <w:rPr>
            <w:rStyle w:val="a5"/>
          </w:rPr>
          <w:t>.</w:t>
        </w:r>
        <w:r w:rsidRPr="001249B6">
          <w:rPr>
            <w:rStyle w:val="a5"/>
            <w:lang w:val="en-US"/>
          </w:rPr>
          <w:t>pkholod</w:t>
        </w:r>
        <w:r w:rsidRPr="001249B6">
          <w:rPr>
            <w:rStyle w:val="a5"/>
          </w:rPr>
          <w:t>.</w:t>
        </w:r>
        <w:r w:rsidRPr="001249B6">
          <w:rPr>
            <w:rStyle w:val="a5"/>
            <w:lang w:val="en-US"/>
          </w:rPr>
          <w:t>ru</w:t>
        </w:r>
      </w:hyperlink>
      <w:r>
        <w:rPr>
          <w:sz w:val="24"/>
          <w:szCs w:val="24"/>
        </w:rPr>
        <w:t xml:space="preserve">, раздел Покупателю, </w:t>
      </w:r>
      <w:r w:rsidR="00AD3ABD">
        <w:rPr>
          <w:sz w:val="24"/>
          <w:szCs w:val="24"/>
        </w:rPr>
        <w:t>Гарантия.</w:t>
      </w:r>
    </w:p>
    <w:sectPr w:rsidR="00506338" w:rsidRPr="00FF6DFA">
      <w:pgSz w:w="11900" w:h="16840"/>
      <w:pgMar w:top="540" w:right="460" w:bottom="800" w:left="48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3A17" w14:textId="77777777" w:rsidR="00D018F1" w:rsidRDefault="00D018F1">
      <w:r>
        <w:separator/>
      </w:r>
    </w:p>
  </w:endnote>
  <w:endnote w:type="continuationSeparator" w:id="0">
    <w:p w14:paraId="2DEE42F9" w14:textId="77777777" w:rsidR="00D018F1" w:rsidRDefault="00D0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28FF" w14:textId="082A4D92" w:rsidR="00506338" w:rsidRDefault="0050633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605C" w14:textId="77777777" w:rsidR="00D018F1" w:rsidRDefault="00D018F1">
      <w:r>
        <w:separator/>
      </w:r>
    </w:p>
  </w:footnote>
  <w:footnote w:type="continuationSeparator" w:id="0">
    <w:p w14:paraId="6C167D86" w14:textId="77777777" w:rsidR="00D018F1" w:rsidRDefault="00D01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EC7"/>
    <w:multiLevelType w:val="hybridMultilevel"/>
    <w:tmpl w:val="A3823C26"/>
    <w:lvl w:ilvl="0" w:tplc="697C5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D3383E"/>
    <w:multiLevelType w:val="multilevel"/>
    <w:tmpl w:val="AA948056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20"/>
      </w:pPr>
      <w:rPr>
        <w:rFonts w:hint="default"/>
        <w:lang w:val="ru-RU" w:eastAsia="en-US" w:bidi="ar-SA"/>
      </w:rPr>
    </w:lvl>
  </w:abstractNum>
  <w:num w:numId="1" w16cid:durableId="1987275248">
    <w:abstractNumId w:val="1"/>
  </w:num>
  <w:num w:numId="2" w16cid:durableId="59926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38"/>
    <w:rsid w:val="000906E4"/>
    <w:rsid w:val="000C238A"/>
    <w:rsid w:val="000E25EC"/>
    <w:rsid w:val="000F067B"/>
    <w:rsid w:val="001043FF"/>
    <w:rsid w:val="0017191D"/>
    <w:rsid w:val="001975FD"/>
    <w:rsid w:val="0020381D"/>
    <w:rsid w:val="00233467"/>
    <w:rsid w:val="00240182"/>
    <w:rsid w:val="00252AE8"/>
    <w:rsid w:val="00257550"/>
    <w:rsid w:val="002A1B1A"/>
    <w:rsid w:val="002C7822"/>
    <w:rsid w:val="003053C8"/>
    <w:rsid w:val="00326A4D"/>
    <w:rsid w:val="003A3AD2"/>
    <w:rsid w:val="003E4CEA"/>
    <w:rsid w:val="00421769"/>
    <w:rsid w:val="00435193"/>
    <w:rsid w:val="00461279"/>
    <w:rsid w:val="00474269"/>
    <w:rsid w:val="004A48A7"/>
    <w:rsid w:val="004B307B"/>
    <w:rsid w:val="00506338"/>
    <w:rsid w:val="00586578"/>
    <w:rsid w:val="005B7C15"/>
    <w:rsid w:val="005E3692"/>
    <w:rsid w:val="006B4A76"/>
    <w:rsid w:val="006F33D2"/>
    <w:rsid w:val="007104F7"/>
    <w:rsid w:val="00713E95"/>
    <w:rsid w:val="007866D3"/>
    <w:rsid w:val="007A3604"/>
    <w:rsid w:val="007D0F1E"/>
    <w:rsid w:val="007E0348"/>
    <w:rsid w:val="007E3AE1"/>
    <w:rsid w:val="008224BE"/>
    <w:rsid w:val="008A4BDB"/>
    <w:rsid w:val="008B043E"/>
    <w:rsid w:val="008C6DFD"/>
    <w:rsid w:val="008E0A25"/>
    <w:rsid w:val="008F5402"/>
    <w:rsid w:val="00924727"/>
    <w:rsid w:val="009357C1"/>
    <w:rsid w:val="009435DB"/>
    <w:rsid w:val="00995F37"/>
    <w:rsid w:val="009A1848"/>
    <w:rsid w:val="00A424CF"/>
    <w:rsid w:val="00A56C1A"/>
    <w:rsid w:val="00AA0E8B"/>
    <w:rsid w:val="00AD3102"/>
    <w:rsid w:val="00AD3ABD"/>
    <w:rsid w:val="00AD4CC7"/>
    <w:rsid w:val="00AD7D7D"/>
    <w:rsid w:val="00B04B62"/>
    <w:rsid w:val="00B05C1E"/>
    <w:rsid w:val="00B42BDF"/>
    <w:rsid w:val="00BD305B"/>
    <w:rsid w:val="00C14FAE"/>
    <w:rsid w:val="00C310E7"/>
    <w:rsid w:val="00C34241"/>
    <w:rsid w:val="00C551A5"/>
    <w:rsid w:val="00C66B74"/>
    <w:rsid w:val="00C8344B"/>
    <w:rsid w:val="00CF0292"/>
    <w:rsid w:val="00CF6DB8"/>
    <w:rsid w:val="00D018F1"/>
    <w:rsid w:val="00D04D24"/>
    <w:rsid w:val="00D56E42"/>
    <w:rsid w:val="00D60F17"/>
    <w:rsid w:val="00DA3AF4"/>
    <w:rsid w:val="00DD6D48"/>
    <w:rsid w:val="00DE426E"/>
    <w:rsid w:val="00E21523"/>
    <w:rsid w:val="00E26515"/>
    <w:rsid w:val="00E44297"/>
    <w:rsid w:val="00E76E02"/>
    <w:rsid w:val="00ED5503"/>
    <w:rsid w:val="00F307B7"/>
    <w:rsid w:val="00F54EFD"/>
    <w:rsid w:val="00FA4467"/>
    <w:rsid w:val="00FB6941"/>
    <w:rsid w:val="00FB77AB"/>
    <w:rsid w:val="00FD47ED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835CE"/>
  <w15:docId w15:val="{1ACA1CB6-5B85-4321-AC87-03ACA337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C238A"/>
    <w:pPr>
      <w:spacing w:before="151" w:line="258" w:lineRule="exact"/>
      <w:ind w:left="36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58" w:lineRule="exact"/>
      <w:ind w:left="360" w:hanging="240"/>
    </w:pPr>
  </w:style>
  <w:style w:type="paragraph" w:customStyle="1" w:styleId="TableParagraph">
    <w:name w:val="Table Paragraph"/>
    <w:basedOn w:val="a"/>
    <w:uiPriority w:val="1"/>
    <w:qFormat/>
    <w:pPr>
      <w:spacing w:before="159"/>
      <w:ind w:left="40"/>
    </w:pPr>
  </w:style>
  <w:style w:type="character" w:customStyle="1" w:styleId="10">
    <w:name w:val="Заголовок 1 Знак"/>
    <w:basedOn w:val="a0"/>
    <w:link w:val="1"/>
    <w:uiPriority w:val="1"/>
    <w:rsid w:val="000C23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0C238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F6D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6DF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6D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6DFA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240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kholod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Danfoss A/S</vt:lpstr>
    </vt:vector>
  </TitlesOfParts>
  <Company>SPecialiST RePack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Danfoss A/S</dc:title>
  <dc:creator>Анастасия Попугаева</dc:creator>
  <cp:lastModifiedBy>Анастасия Попугаева</cp:lastModifiedBy>
  <cp:revision>5</cp:revision>
  <cp:lastPrinted>2026-06-11T14:46:00Z</cp:lastPrinted>
  <dcterms:created xsi:type="dcterms:W3CDTF">2026-02-02T17:24:00Z</dcterms:created>
  <dcterms:modified xsi:type="dcterms:W3CDTF">2026-06-11T14:46:00Z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2024-06-28T00:00:00Z</vt:filetime>
  </property>
  <property fmtid="{D5CDD505-2E9C-101B-9397-08002B2CF9AE}" pid="4" name="Owner">
    <vt:lpwstr>Danfoss A/S</vt:lpwstr>
  </property>
  <property fmtid="{D5CDD505-2E9C-101B-9397-08002B2CF9AE}" pid="5" name="Producer">
    <vt:lpwstr>iTextSharp™ 5.5.13.1 ©2000-2019 iText Group NV (AGPL-version); modified using iTextSharp™ 5.5.13.1 ©2000-2019 iText Group NV (AGPL-version)</vt:lpwstr>
  </property>
</Properties>
</file>